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Dear [CIO's Name],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 hope this letter finds you well. I'm writing to discuss an exciting opportunity that I believe could significantly enhance our institution's approach to AI integration in education while addressing potential concerns you may have as our Chief Information Officer. I've received a "golden ticket" from BoodleBox, a platform for collaborative AI in college classrooms, and I'm eager to implement their pilot program in my courses.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 understand that as CIO, you may have concerns about introducing new technology into our ecosystem. Here’s my understanding of how BoodleBox addresses security and privacy: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1. Integration and Technical Requirements: BoodleBox is a web-based platform, requiring no complex integration with our existing IT infrastructure. Users only need a compatible device with internet access, which aligns with our current BYOD policies.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2. Data Security and Privacy: BoodleBox takes data security seriously. They have implemented various measures, including: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Limited access to cloud infrastructure for authorized employees only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Enforcement of the principle of least privilege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Quarterly access reviews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Minimum password requirements and complexity enforcement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Annual risk assessments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Vendor risk assessment before authorization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Their privacy policy (available at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https://boodlebox.ai/blog/policy/privacy-policy/</w:t>
        </w:r>
      </w:hyperlink>
      <w:r w:rsidDel="00000000" w:rsidR="00000000" w:rsidRPr="00000000">
        <w:rPr>
          <w:rtl w:val="0"/>
        </w:rPr>
        <w:t xml:space="preserve">) outlines how they process information in compliance with legal requirements.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They are SOC2 compliant and can provide a HECVAT and/or VPAT upon request.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3. Cost and Scalability: The Golden Ticket program offers a risk-free, one-semester pilot at no cost, providing 100 free seats. After the trial, pricing starts at $16/user/month for higher education, with discounts for annual or bulk subscriptions. This allows us to evaluate the platform's effectiveness before making any financial commitments.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4. User Authentication and Access Control: BoodleBox processes user information to provide, improve, and administer their services, ensuring security and fraud prevention. They only process information when there's a valid legal reason to do so.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5. Customization and Flexibility: While BoodleBox doesn't offer customization at this time, it provides a wide range of features that can adapt to various educational needs, including: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Access to multiple AI models (GPT-4, Claude 3.5 Sonnet, Gemini 1.5 Pro, etc.)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Integration of our own knowledge bases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Over 1,000 AI helpers and Quick Commands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GroupChat feature for collaborative learning</w:t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6. Technical Support: While BoodleBox doesn't provide integration support, they offer responsive customer service. Questions can be directed to success@boodle.ai, with responses typically within 4 business hours.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7. Usage Monitoring: If we decide to purchase an enterprise license in the future, we'll have access to analytics showing usage across our institution, allowing us to monitor effectiveness and ROI.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8. Responsible AI Use: BoodleBox emphasizes teaching responsible AI use, aligning with our commitment to developing students' critical thinking skills and ethical considerations in technology use.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I believe this pilot program offers a low-risk opportunity to evaluate cutting-edge AI technology in education while addressing key IT concerns. It could provide valuable insights into how we might integrate AI tools more broadly in the future.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I would welcome the opportunity to discuss this further and address any additional questions or concerns you may have about implementing the BoodleBox platform.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Thank you for your time and consideration.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Best regards,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[Professor's Name]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[Department]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oodlebox.ai/blog/policy/privacy-poli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